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993B8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BF5D30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2B12B4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011FF9" w14:textId="77777777" w:rsid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D32CF" w14:textId="77777777" w:rsid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BC6FD" w14:textId="77777777" w:rsid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D5CEA3" w14:textId="77777777" w:rsid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D2F455" w14:textId="77777777" w:rsid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5C7AF" w14:textId="34652F43" w:rsidR="00E50A77" w:rsidRP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Troy the Film</w:t>
      </w:r>
    </w:p>
    <w:p w14:paraId="5BBA72B8" w14:textId="77777777" w:rsidR="00E50A77" w:rsidRP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77">
        <w:rPr>
          <w:rFonts w:ascii="Times New Roman" w:hAnsi="Times New Roman" w:cs="Times New Roman"/>
          <w:sz w:val="24"/>
          <w:szCs w:val="24"/>
        </w:rPr>
        <w:t>Student’s Name</w:t>
      </w:r>
    </w:p>
    <w:p w14:paraId="1ACFD723" w14:textId="77777777" w:rsidR="00E50A77" w:rsidRP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77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27D0879" w14:textId="77777777" w:rsidR="00E50A77" w:rsidRP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77">
        <w:rPr>
          <w:rFonts w:ascii="Times New Roman" w:hAnsi="Times New Roman" w:cs="Times New Roman"/>
          <w:sz w:val="24"/>
          <w:szCs w:val="24"/>
        </w:rPr>
        <w:t>Course Name</w:t>
      </w:r>
    </w:p>
    <w:p w14:paraId="01BACAA0" w14:textId="77777777" w:rsidR="00E50A77" w:rsidRPr="00E50A77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77">
        <w:rPr>
          <w:rFonts w:ascii="Times New Roman" w:hAnsi="Times New Roman" w:cs="Times New Roman"/>
          <w:sz w:val="24"/>
          <w:szCs w:val="24"/>
        </w:rPr>
        <w:t>Professor’s Name</w:t>
      </w:r>
    </w:p>
    <w:p w14:paraId="224DF75F" w14:textId="75FC063B" w:rsidR="001F4DD3" w:rsidRDefault="00E50A77" w:rsidP="00E50A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77">
        <w:rPr>
          <w:rFonts w:ascii="Times New Roman" w:hAnsi="Times New Roman" w:cs="Times New Roman"/>
          <w:sz w:val="24"/>
          <w:szCs w:val="24"/>
        </w:rPr>
        <w:t>Assignment Due Date</w:t>
      </w:r>
    </w:p>
    <w:p w14:paraId="3DB67EAC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FF1B00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4583DE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D3DE26" w14:textId="77777777" w:rsidR="00E50A77" w:rsidRDefault="00E50A77" w:rsidP="00E50A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843188" w14:textId="3FF4364C" w:rsidR="00196D21" w:rsidRPr="005B0F19" w:rsidRDefault="00551752" w:rsidP="005B0F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F19">
        <w:rPr>
          <w:rFonts w:ascii="Times New Roman" w:hAnsi="Times New Roman" w:cs="Times New Roman"/>
          <w:b/>
          <w:sz w:val="24"/>
          <w:szCs w:val="24"/>
        </w:rPr>
        <w:lastRenderedPageBreak/>
        <w:t>Troy (</w:t>
      </w:r>
      <w:r w:rsidR="00EB4E6F" w:rsidRPr="005B0F19">
        <w:rPr>
          <w:rFonts w:ascii="Times New Roman" w:hAnsi="Times New Roman" w:cs="Times New Roman"/>
          <w:b/>
          <w:sz w:val="24"/>
          <w:szCs w:val="24"/>
        </w:rPr>
        <w:t>with Brad Pitt)</w:t>
      </w:r>
    </w:p>
    <w:p w14:paraId="4D7F7195" w14:textId="05E00FFD" w:rsidR="00B3684C" w:rsidRDefault="00551752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B7AE8" w:rsidRPr="00945A36">
        <w:rPr>
          <w:rFonts w:ascii="Times New Roman" w:hAnsi="Times New Roman" w:cs="Times New Roman"/>
          <w:sz w:val="24"/>
          <w:szCs w:val="24"/>
        </w:rPr>
        <w:t>Troy film in the historical drama of 2004 that was</w:t>
      </w:r>
      <w:r w:rsidR="000C0DC0" w:rsidRPr="00945A36">
        <w:rPr>
          <w:rFonts w:ascii="Times New Roman" w:hAnsi="Times New Roman" w:cs="Times New Roman"/>
          <w:sz w:val="24"/>
          <w:szCs w:val="24"/>
        </w:rPr>
        <w:t xml:space="preserve"> written by David Benioff and directed by Wolfgang.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0DC0" w:rsidRPr="00945A36">
        <w:rPr>
          <w:rFonts w:ascii="Times New Roman" w:hAnsi="Times New Roman" w:cs="Times New Roman"/>
          <w:sz w:val="24"/>
          <w:szCs w:val="24"/>
        </w:rPr>
        <w:t>Mexico,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0DC0" w:rsidRPr="00945A36">
        <w:rPr>
          <w:rFonts w:ascii="Times New Roman" w:hAnsi="Times New Roman" w:cs="Times New Roman"/>
          <w:sz w:val="24"/>
          <w:szCs w:val="24"/>
        </w:rPr>
        <w:t xml:space="preserve">Malt, and Britain's Shepperton Studios' units produced this historical drama which </w:t>
      </w:r>
      <w:r w:rsidRPr="00945A36">
        <w:rPr>
          <w:rFonts w:ascii="Times New Roman" w:hAnsi="Times New Roman" w:cs="Times New Roman"/>
          <w:sz w:val="24"/>
          <w:szCs w:val="24"/>
        </w:rPr>
        <w:t>featured an</w:t>
      </w:r>
      <w:r w:rsidR="000C0DC0" w:rsidRPr="00945A36">
        <w:rPr>
          <w:rFonts w:ascii="Times New Roman" w:hAnsi="Times New Roman" w:cs="Times New Roman"/>
          <w:sz w:val="24"/>
          <w:szCs w:val="24"/>
        </w:rPr>
        <w:t xml:space="preserve"> ensemble cast that was led by Orlando Bloom,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0DC0" w:rsidRPr="00945A36">
        <w:rPr>
          <w:rFonts w:ascii="Times New Roman" w:hAnsi="Times New Roman" w:cs="Times New Roman"/>
          <w:sz w:val="24"/>
          <w:szCs w:val="24"/>
        </w:rPr>
        <w:t>Brad Pitt, and Eric Nana.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 In its’ entire story Trojan war decade long </w:t>
      </w:r>
      <w:r w:rsidRPr="00945A36">
        <w:rPr>
          <w:rFonts w:ascii="Times New Roman" w:hAnsi="Times New Roman" w:cs="Times New Roman"/>
          <w:sz w:val="24"/>
          <w:szCs w:val="24"/>
        </w:rPr>
        <w:t>narration</w:t>
      </w:r>
      <w:r w:rsidR="00274B60" w:rsidRPr="00945A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the film is loosely based on Homer’s </w:t>
      </w:r>
      <w:r w:rsidR="00C21247">
        <w:rPr>
          <w:rFonts w:ascii="Times New Roman" w:hAnsi="Times New Roman" w:cs="Times New Roman"/>
          <w:sz w:val="24"/>
          <w:szCs w:val="24"/>
        </w:rPr>
        <w:t>Il</w:t>
      </w:r>
      <w:r w:rsidRPr="00945A36">
        <w:rPr>
          <w:rFonts w:ascii="Times New Roman" w:hAnsi="Times New Roman" w:cs="Times New Roman"/>
          <w:sz w:val="24"/>
          <w:szCs w:val="24"/>
        </w:rPr>
        <w:t>liad. The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 Trojan War story is compressed into several weeks rather than a long year quarrel time between the Agamemnon and </w:t>
      </w:r>
      <w:r w:rsidR="00C21247" w:rsidRPr="00945A36">
        <w:rPr>
          <w:rFonts w:ascii="Times New Roman" w:hAnsi="Times New Roman" w:cs="Times New Roman"/>
          <w:sz w:val="24"/>
          <w:szCs w:val="24"/>
        </w:rPr>
        <w:t>Achilles</w:t>
      </w:r>
      <w:r w:rsidR="00C21247">
        <w:rPr>
          <w:rFonts w:ascii="Times New Roman" w:hAnsi="Times New Roman" w:cs="Times New Roman"/>
          <w:sz w:val="24"/>
          <w:szCs w:val="24"/>
        </w:rPr>
        <w:t xml:space="preserve"> (Try,2004)</w:t>
      </w:r>
      <w:r w:rsidR="00274B60" w:rsidRPr="00945A36">
        <w:rPr>
          <w:rFonts w:ascii="Times New Roman" w:hAnsi="Times New Roman" w:cs="Times New Roman"/>
          <w:sz w:val="24"/>
          <w:szCs w:val="24"/>
        </w:rPr>
        <w:t>.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It is evident that Try the film is </w:t>
      </w:r>
      <w:r w:rsidRPr="00945A36">
        <w:rPr>
          <w:rFonts w:ascii="Times New Roman" w:hAnsi="Times New Roman" w:cs="Times New Roman"/>
          <w:sz w:val="24"/>
          <w:szCs w:val="24"/>
        </w:rPr>
        <w:t>historically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 accurate after being examined meticulously because its basis </w:t>
      </w:r>
      <w:r w:rsidRPr="00945A36">
        <w:rPr>
          <w:rFonts w:ascii="Times New Roman" w:hAnsi="Times New Roman" w:cs="Times New Roman"/>
          <w:sz w:val="24"/>
          <w:szCs w:val="24"/>
        </w:rPr>
        <w:t>is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 from the Greek’s </w:t>
      </w:r>
      <w:r w:rsidRPr="00945A36">
        <w:rPr>
          <w:rFonts w:ascii="Times New Roman" w:hAnsi="Times New Roman" w:cs="Times New Roman"/>
          <w:sz w:val="24"/>
          <w:szCs w:val="24"/>
        </w:rPr>
        <w:t>ancient</w:t>
      </w:r>
      <w:r w:rsidR="00274B60" w:rsidRPr="00945A36">
        <w:rPr>
          <w:rFonts w:ascii="Times New Roman" w:hAnsi="Times New Roman" w:cs="Times New Roman"/>
          <w:sz w:val="24"/>
          <w:szCs w:val="24"/>
        </w:rPr>
        <w:t xml:space="preserve"> life.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It </w:t>
      </w:r>
      <w:r w:rsidRPr="00945A36">
        <w:rPr>
          <w:rFonts w:ascii="Times New Roman" w:hAnsi="Times New Roman" w:cs="Times New Roman"/>
          <w:sz w:val="24"/>
          <w:szCs w:val="24"/>
        </w:rPr>
        <w:t>portray</w:t>
      </w:r>
      <w:r>
        <w:rPr>
          <w:rFonts w:ascii="Times New Roman" w:hAnsi="Times New Roman" w:cs="Times New Roman"/>
          <w:sz w:val="24"/>
          <w:szCs w:val="24"/>
        </w:rPr>
        <w:t>s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the </w:t>
      </w:r>
      <w:r w:rsidRPr="00945A36">
        <w:rPr>
          <w:rFonts w:ascii="Times New Roman" w:hAnsi="Times New Roman" w:cs="Times New Roman"/>
          <w:sz w:val="24"/>
          <w:szCs w:val="24"/>
        </w:rPr>
        <w:t>respect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that is given to the ancient Greek class </w:t>
      </w:r>
      <w:r w:rsidRPr="00945A36">
        <w:rPr>
          <w:rFonts w:ascii="Times New Roman" w:hAnsi="Times New Roman" w:cs="Times New Roman"/>
          <w:sz w:val="24"/>
          <w:szCs w:val="24"/>
        </w:rPr>
        <w:t>system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women correctly.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A lot of </w:t>
      </w:r>
      <w:r w:rsidRPr="00945A36">
        <w:rPr>
          <w:rFonts w:ascii="Times New Roman" w:hAnsi="Times New Roman" w:cs="Times New Roman"/>
          <w:sz w:val="24"/>
          <w:szCs w:val="24"/>
        </w:rPr>
        <w:t>respect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was </w:t>
      </w:r>
      <w:r w:rsidRPr="00945A36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ways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given to the nation’s king in the ancient Greek world whether he deserve</w:t>
      </w:r>
      <w:r w:rsidR="00D23453">
        <w:rPr>
          <w:rFonts w:ascii="Times New Roman" w:hAnsi="Times New Roman" w:cs="Times New Roman"/>
          <w:sz w:val="24"/>
          <w:szCs w:val="24"/>
        </w:rPr>
        <w:t>d</w:t>
      </w:r>
      <w:r w:rsidR="003C3888" w:rsidRPr="00945A36">
        <w:rPr>
          <w:rFonts w:ascii="Times New Roman" w:hAnsi="Times New Roman" w:cs="Times New Roman"/>
          <w:sz w:val="24"/>
          <w:szCs w:val="24"/>
        </w:rPr>
        <w:t xml:space="preserve"> it</w:t>
      </w:r>
      <w:r w:rsidR="00D23453">
        <w:rPr>
          <w:rFonts w:ascii="Times New Roman" w:hAnsi="Times New Roman" w:cs="Times New Roman"/>
          <w:sz w:val="24"/>
          <w:szCs w:val="24"/>
        </w:rPr>
        <w:t xml:space="preserve"> or not</w:t>
      </w:r>
      <w:r w:rsidR="003C3888" w:rsidRPr="00945A36">
        <w:rPr>
          <w:rFonts w:ascii="Times New Roman" w:hAnsi="Times New Roman" w:cs="Times New Roman"/>
          <w:sz w:val="24"/>
          <w:szCs w:val="24"/>
        </w:rPr>
        <w:t>.</w:t>
      </w:r>
      <w:r w:rsidR="002C6930" w:rsidRPr="00945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0400726" w14:textId="64951E5B" w:rsidR="002B7AE8" w:rsidRPr="00F45AED" w:rsidRDefault="00551752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5AE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C6930" w:rsidRPr="00F45AED">
        <w:rPr>
          <w:rFonts w:ascii="Times New Roman" w:hAnsi="Times New Roman" w:cs="Times New Roman"/>
          <w:sz w:val="24"/>
          <w:szCs w:val="24"/>
        </w:rPr>
        <w:t>The film contains several</w:t>
      </w:r>
      <w:r w:rsidR="0092194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C6930" w:rsidRPr="00F45AED">
        <w:rPr>
          <w:rFonts w:ascii="Times New Roman" w:hAnsi="Times New Roman" w:cs="Times New Roman"/>
          <w:sz w:val="24"/>
          <w:szCs w:val="24"/>
        </w:rPr>
        <w:t>inaccuracies where some of them are carried out on purpose to please and appeal to the 21st-century audiences.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There are also different </w:t>
      </w:r>
      <w:r w:rsidRPr="00F45AED">
        <w:rPr>
          <w:rFonts w:ascii="Times New Roman" w:hAnsi="Times New Roman" w:cs="Times New Roman"/>
          <w:sz w:val="24"/>
          <w:szCs w:val="24"/>
        </w:rPr>
        <w:t>ways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through which the movies stats focused and faithful to the </w:t>
      </w:r>
      <w:r w:rsidRPr="00F45AED">
        <w:rPr>
          <w:rFonts w:ascii="Times New Roman" w:hAnsi="Times New Roman" w:cs="Times New Roman"/>
          <w:sz w:val="24"/>
          <w:szCs w:val="24"/>
        </w:rPr>
        <w:t>origin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context despite the inaccuracies.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Some of the </w:t>
      </w:r>
      <w:r w:rsidRPr="00F45AED">
        <w:rPr>
          <w:rFonts w:ascii="Times New Roman" w:hAnsi="Times New Roman" w:cs="Times New Roman"/>
          <w:sz w:val="24"/>
          <w:szCs w:val="24"/>
        </w:rPr>
        <w:t>inaccuracies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include the relationship between Achilles and </w:t>
      </w:r>
      <w:r w:rsidRPr="00F45AED">
        <w:rPr>
          <w:rFonts w:ascii="Times New Roman" w:hAnsi="Times New Roman" w:cs="Times New Roman"/>
          <w:sz w:val="24"/>
          <w:szCs w:val="24"/>
        </w:rPr>
        <w:t>Patroclus, time</w:t>
      </w:r>
      <w:r w:rsidR="002C6930" w:rsidRPr="00F45AED">
        <w:rPr>
          <w:rFonts w:ascii="Times New Roman" w:hAnsi="Times New Roman" w:cs="Times New Roman"/>
          <w:sz w:val="24"/>
          <w:szCs w:val="24"/>
        </w:rPr>
        <w:t>,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>Agamemnon death,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Paris' fate, and Helen's </w:t>
      </w:r>
      <w:r w:rsidRPr="00F45AED">
        <w:rPr>
          <w:rFonts w:ascii="Times New Roman" w:hAnsi="Times New Roman" w:cs="Times New Roman"/>
          <w:sz w:val="24"/>
          <w:szCs w:val="24"/>
        </w:rPr>
        <w:t>memory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of her life Events.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They got it right in the </w:t>
      </w:r>
      <w:r w:rsidRPr="00F45AED">
        <w:rPr>
          <w:rFonts w:ascii="Times New Roman" w:hAnsi="Times New Roman" w:cs="Times New Roman"/>
          <w:sz w:val="24"/>
          <w:szCs w:val="24"/>
        </w:rPr>
        <w:t>Odysseus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’ </w:t>
      </w:r>
      <w:r w:rsidRPr="00F45AED">
        <w:rPr>
          <w:rFonts w:ascii="Times New Roman" w:hAnsi="Times New Roman" w:cs="Times New Roman"/>
          <w:sz w:val="24"/>
          <w:szCs w:val="24"/>
        </w:rPr>
        <w:t>cunning, Achille’s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Pr="00F45AED">
        <w:rPr>
          <w:rFonts w:ascii="Times New Roman" w:hAnsi="Times New Roman" w:cs="Times New Roman"/>
          <w:sz w:val="24"/>
          <w:szCs w:val="24"/>
        </w:rPr>
        <w:t>Treatment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of </w:t>
      </w:r>
      <w:r w:rsidRPr="00F45AED">
        <w:rPr>
          <w:rFonts w:ascii="Times New Roman" w:hAnsi="Times New Roman" w:cs="Times New Roman"/>
          <w:sz w:val="24"/>
          <w:szCs w:val="24"/>
        </w:rPr>
        <w:t>Hector’s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body,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>Helen and Paris Starting the war,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Achilles’ </w:t>
      </w:r>
      <w:r w:rsidRPr="00F45AED">
        <w:rPr>
          <w:rFonts w:ascii="Times New Roman" w:hAnsi="Times New Roman" w:cs="Times New Roman"/>
          <w:sz w:val="24"/>
          <w:szCs w:val="24"/>
        </w:rPr>
        <w:t>withdrawal</w:t>
      </w:r>
      <w:r w:rsidR="002C6930" w:rsidRPr="00F45AED">
        <w:rPr>
          <w:rFonts w:ascii="Times New Roman" w:hAnsi="Times New Roman" w:cs="Times New Roman"/>
          <w:sz w:val="24"/>
          <w:szCs w:val="24"/>
        </w:rPr>
        <w:t xml:space="preserve"> from fighting over Briseis and Hector’s </w:t>
      </w:r>
      <w:r w:rsidR="00F45AED" w:rsidRPr="00F45AED">
        <w:rPr>
          <w:rFonts w:ascii="Times New Roman" w:hAnsi="Times New Roman" w:cs="Times New Roman"/>
          <w:sz w:val="24"/>
          <w:szCs w:val="24"/>
        </w:rPr>
        <w:t>Funeral (Haase,2007)</w:t>
      </w:r>
      <w:r w:rsidR="002C6930" w:rsidRPr="00F45AED">
        <w:rPr>
          <w:rFonts w:ascii="Times New Roman" w:hAnsi="Times New Roman" w:cs="Times New Roman"/>
          <w:sz w:val="24"/>
          <w:szCs w:val="24"/>
        </w:rPr>
        <w:t>.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945A36" w:rsidRPr="00F45AED">
        <w:rPr>
          <w:rFonts w:ascii="Times New Roman" w:hAnsi="Times New Roman" w:cs="Times New Roman"/>
          <w:sz w:val="24"/>
          <w:szCs w:val="24"/>
        </w:rPr>
        <w:t xml:space="preserve">In a </w:t>
      </w:r>
      <w:r w:rsidRPr="00F45AED">
        <w:rPr>
          <w:rFonts w:ascii="Times New Roman" w:hAnsi="Times New Roman" w:cs="Times New Roman"/>
          <w:sz w:val="24"/>
          <w:szCs w:val="24"/>
        </w:rPr>
        <w:t>period</w:t>
      </w:r>
      <w:r w:rsidR="00945A36" w:rsidRPr="00F45AED">
        <w:rPr>
          <w:rFonts w:ascii="Times New Roman" w:hAnsi="Times New Roman" w:cs="Times New Roman"/>
          <w:sz w:val="24"/>
          <w:szCs w:val="24"/>
        </w:rPr>
        <w:t xml:space="preserve"> of a thousand years,</w:t>
      </w:r>
      <w:r w:rsidRPr="00F45AED">
        <w:rPr>
          <w:rFonts w:ascii="Times New Roman" w:hAnsi="Times New Roman" w:cs="Times New Roman"/>
          <w:sz w:val="24"/>
          <w:szCs w:val="24"/>
        </w:rPr>
        <w:t xml:space="preserve"> </w:t>
      </w:r>
      <w:r w:rsidR="00945A36" w:rsidRPr="00F45AED">
        <w:rPr>
          <w:rFonts w:ascii="Times New Roman" w:hAnsi="Times New Roman" w:cs="Times New Roman"/>
          <w:sz w:val="24"/>
          <w:szCs w:val="24"/>
        </w:rPr>
        <w:t xml:space="preserve">the story of The Trojan War has captivated a lot of </w:t>
      </w:r>
      <w:r w:rsidRPr="00F45AED">
        <w:rPr>
          <w:rFonts w:ascii="Times New Roman" w:hAnsi="Times New Roman" w:cs="Times New Roman"/>
          <w:sz w:val="24"/>
          <w:szCs w:val="24"/>
        </w:rPr>
        <w:t>audiences. The</w:t>
      </w:r>
      <w:r w:rsidR="00945A36" w:rsidRPr="00F45AED">
        <w:rPr>
          <w:rFonts w:ascii="Times New Roman" w:hAnsi="Times New Roman" w:cs="Times New Roman"/>
          <w:sz w:val="24"/>
          <w:szCs w:val="24"/>
        </w:rPr>
        <w:t xml:space="preserve"> Iliad Homer’s epic poems’ retellings and adaptations are not exclusive in our modern age to </w:t>
      </w:r>
      <w:r w:rsidRPr="00F45AED">
        <w:rPr>
          <w:rFonts w:ascii="Times New Roman" w:hAnsi="Times New Roman" w:cs="Times New Roman"/>
          <w:sz w:val="24"/>
          <w:szCs w:val="24"/>
        </w:rPr>
        <w:t>Hollywood</w:t>
      </w:r>
      <w:r w:rsidR="00945A36" w:rsidRPr="00F45AED">
        <w:rPr>
          <w:rFonts w:ascii="Times New Roman" w:hAnsi="Times New Roman" w:cs="Times New Roman"/>
          <w:sz w:val="24"/>
          <w:szCs w:val="24"/>
        </w:rPr>
        <w:t xml:space="preserve"> but these event's newer versions are often filtered by several modern ideas. </w:t>
      </w:r>
    </w:p>
    <w:p w14:paraId="7941B5EE" w14:textId="77777777" w:rsidR="001F4DD3" w:rsidRDefault="001F4DD3" w:rsidP="00945A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EE724F" w14:textId="1E59E20C" w:rsidR="001500FA" w:rsidRPr="005B0F19" w:rsidRDefault="00551752" w:rsidP="001F4D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F1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64D2D75D" w14:textId="59FFB33D" w:rsidR="001500FA" w:rsidRDefault="00551752" w:rsidP="001F4D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00FA">
        <w:rPr>
          <w:rFonts w:ascii="Times New Roman" w:hAnsi="Times New Roman" w:cs="Times New Roman"/>
          <w:sz w:val="24"/>
          <w:szCs w:val="24"/>
        </w:rPr>
        <w:t>Bowen, Kitt (September 29, 2003). "News, Sept. 29: Arrests on Set of Brad Pitt Film, 50 Cent Buys Mike Tyson's Mansion, "Wonder Woman" Gets Screen Treatment". Hollywood.com. Retrieved 15 December 2012.</w:t>
      </w:r>
    </w:p>
    <w:p w14:paraId="548378BA" w14:textId="4BCDFEDB" w:rsidR="001500FA" w:rsidRDefault="00551752" w:rsidP="001F4D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00FA">
        <w:rPr>
          <w:rFonts w:ascii="Times New Roman" w:hAnsi="Times New Roman" w:cs="Times New Roman"/>
          <w:sz w:val="24"/>
          <w:szCs w:val="24"/>
        </w:rPr>
        <w:t>Haase, Christine (2007). When Heimat Meets Hollywood: German Filmmakers and America, 1985-2005. Camden House. p. 90. ISBN 978-1571132796.</w:t>
      </w:r>
    </w:p>
    <w:p w14:paraId="38B6E7A8" w14:textId="05298D76" w:rsidR="001500FA" w:rsidRPr="00945A36" w:rsidRDefault="00551752" w:rsidP="001F4D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00FA">
        <w:rPr>
          <w:rFonts w:ascii="Times New Roman" w:hAnsi="Times New Roman" w:cs="Times New Roman"/>
          <w:sz w:val="24"/>
          <w:szCs w:val="24"/>
        </w:rPr>
        <w:t>Troy (2004). Box Office Mojo. Retrieved 2010-12-03.</w:t>
      </w:r>
    </w:p>
    <w:sectPr w:rsidR="001500FA" w:rsidRPr="00945A36" w:rsidSect="00E50A7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D13AF" w14:textId="77777777" w:rsidR="00333115" w:rsidRDefault="00333115" w:rsidP="00E50A77">
      <w:pPr>
        <w:spacing w:after="0" w:line="240" w:lineRule="auto"/>
      </w:pPr>
      <w:r>
        <w:separator/>
      </w:r>
    </w:p>
  </w:endnote>
  <w:endnote w:type="continuationSeparator" w:id="0">
    <w:p w14:paraId="4B74A412" w14:textId="77777777" w:rsidR="00333115" w:rsidRDefault="00333115" w:rsidP="00E5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36EF2" w14:textId="77777777" w:rsidR="00333115" w:rsidRDefault="00333115" w:rsidP="00E50A77">
      <w:pPr>
        <w:spacing w:after="0" w:line="240" w:lineRule="auto"/>
      </w:pPr>
      <w:r>
        <w:separator/>
      </w:r>
    </w:p>
  </w:footnote>
  <w:footnote w:type="continuationSeparator" w:id="0">
    <w:p w14:paraId="2E28051E" w14:textId="77777777" w:rsidR="00333115" w:rsidRDefault="00333115" w:rsidP="00E50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0245523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B6090E" w14:textId="545B6342" w:rsidR="00E50A77" w:rsidRPr="00E50A77" w:rsidRDefault="00E50A77" w:rsidP="00E50A77">
        <w:pPr>
          <w:pStyle w:val="Header"/>
          <w:tabs>
            <w:tab w:val="left" w:pos="4230"/>
          </w:tabs>
          <w:rPr>
            <w:rFonts w:ascii="Times New Roman" w:hAnsi="Times New Roman" w:cs="Times New Roman"/>
            <w:sz w:val="24"/>
            <w:szCs w:val="24"/>
          </w:rPr>
        </w:pPr>
        <w:r w:rsidRPr="00E50A77">
          <w:rPr>
            <w:rFonts w:ascii="Times New Roman" w:hAnsi="Times New Roman" w:cs="Times New Roman"/>
            <w:sz w:val="24"/>
            <w:szCs w:val="24"/>
          </w:rPr>
          <w:t>TROY THE FILM</w:t>
        </w:r>
        <w:r w:rsidRPr="00E50A77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50A77">
          <w:rPr>
            <w:rFonts w:ascii="Times New Roman" w:hAnsi="Times New Roman" w:cs="Times New Roman"/>
            <w:sz w:val="24"/>
            <w:szCs w:val="24"/>
          </w:rPr>
          <w:tab/>
        </w:r>
        <w:r w:rsidRPr="00E50A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0A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0A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6BA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50A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56BA674" w14:textId="77777777" w:rsidR="00E50A77" w:rsidRDefault="00E50A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81721" w14:textId="0CC822F2" w:rsidR="00E50A77" w:rsidRPr="00E50A77" w:rsidRDefault="00E50A77">
    <w:pPr>
      <w:pStyle w:val="Header"/>
      <w:rPr>
        <w:rFonts w:ascii="Times New Roman" w:hAnsi="Times New Roman" w:cs="Times New Roman"/>
        <w:sz w:val="24"/>
        <w:szCs w:val="24"/>
      </w:rPr>
    </w:pPr>
    <w:r w:rsidRPr="00E50A77">
      <w:rPr>
        <w:rFonts w:ascii="Times New Roman" w:hAnsi="Times New Roman" w:cs="Times New Roman"/>
        <w:sz w:val="24"/>
        <w:szCs w:val="24"/>
      </w:rPr>
      <w:t>Running head: TROY THE FILM</w:t>
    </w:r>
    <w:r w:rsidRPr="00E50A77">
      <w:rPr>
        <w:rFonts w:ascii="Times New Roman" w:hAnsi="Times New Roman" w:cs="Times New Roman"/>
        <w:sz w:val="24"/>
        <w:szCs w:val="24"/>
      </w:rPr>
      <w:tab/>
    </w:r>
    <w:r w:rsidRPr="00E50A77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6F"/>
    <w:rsid w:val="000C0DC0"/>
    <w:rsid w:val="000D6BA3"/>
    <w:rsid w:val="001500FA"/>
    <w:rsid w:val="00196D21"/>
    <w:rsid w:val="001F4DD3"/>
    <w:rsid w:val="00274B60"/>
    <w:rsid w:val="002B7AE8"/>
    <w:rsid w:val="002C6930"/>
    <w:rsid w:val="00333115"/>
    <w:rsid w:val="003C3888"/>
    <w:rsid w:val="00551752"/>
    <w:rsid w:val="005B0F19"/>
    <w:rsid w:val="0092194C"/>
    <w:rsid w:val="00934F93"/>
    <w:rsid w:val="00945A36"/>
    <w:rsid w:val="00B3684C"/>
    <w:rsid w:val="00C21247"/>
    <w:rsid w:val="00D23453"/>
    <w:rsid w:val="00E50A77"/>
    <w:rsid w:val="00EB4E6F"/>
    <w:rsid w:val="00F4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31E64"/>
  <w15:chartTrackingRefBased/>
  <w15:docId w15:val="{E3BB22C0-715D-4F42-B26B-796D24F0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A77"/>
  </w:style>
  <w:style w:type="paragraph" w:styleId="Footer">
    <w:name w:val="footer"/>
    <w:basedOn w:val="Normal"/>
    <w:link w:val="FooterChar"/>
    <w:uiPriority w:val="99"/>
    <w:unhideWhenUsed/>
    <w:rsid w:val="00E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hp</cp:lastModifiedBy>
  <cp:revision>6</cp:revision>
  <dcterms:created xsi:type="dcterms:W3CDTF">2020-08-10T14:44:00Z</dcterms:created>
  <dcterms:modified xsi:type="dcterms:W3CDTF">2020-08-10T16:33:00Z</dcterms:modified>
</cp:coreProperties>
</file>